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7914D" w14:textId="77777777" w:rsidR="00A61BAB" w:rsidRDefault="00A61BAB" w:rsidP="00A61BAB">
      <w:pPr>
        <w:spacing w:after="0" w:line="240" w:lineRule="auto"/>
        <w:ind w:right="838"/>
        <w:rPr>
          <w:rFonts w:ascii="Arial" w:eastAsia="Arial" w:hAnsi="Arial" w:cs="Arial"/>
          <w:b/>
        </w:rPr>
      </w:pPr>
    </w:p>
    <w:p w14:paraId="23592374" w14:textId="0F414242" w:rsidR="00724618" w:rsidRDefault="00724618" w:rsidP="00A61BAB">
      <w:pPr>
        <w:spacing w:after="0" w:line="240" w:lineRule="auto"/>
        <w:ind w:right="83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09. FORMATO DE JUSTIFICACIÓN CONTRAPARTE</w:t>
      </w:r>
    </w:p>
    <w:p w14:paraId="00937414" w14:textId="1EB134BF" w:rsidR="00724618" w:rsidRDefault="00724618" w:rsidP="00A61BAB">
      <w:pPr>
        <w:spacing w:after="0" w:line="240" w:lineRule="auto"/>
        <w:ind w:right="838"/>
        <w:rPr>
          <w:rFonts w:ascii="Arial" w:eastAsia="Arial" w:hAnsi="Arial" w:cs="Arial"/>
          <w:b/>
        </w:rPr>
      </w:pPr>
    </w:p>
    <w:p w14:paraId="1D3C6A72" w14:textId="77777777" w:rsidR="00724618" w:rsidRDefault="00724618" w:rsidP="00C131A2">
      <w:pPr>
        <w:spacing w:after="0" w:line="240" w:lineRule="auto"/>
        <w:ind w:right="838"/>
        <w:jc w:val="both"/>
        <w:rPr>
          <w:rFonts w:ascii="Arial" w:eastAsia="Arial" w:hAnsi="Arial" w:cs="Arial"/>
          <w:b/>
        </w:rPr>
      </w:pPr>
    </w:p>
    <w:p w14:paraId="66AF965D" w14:textId="2DB1E8CA" w:rsidR="00083AB8" w:rsidRDefault="00A45433" w:rsidP="00C131A2">
      <w:pPr>
        <w:spacing w:after="0" w:line="240" w:lineRule="auto"/>
        <w:ind w:right="83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 de la contraparte:</w:t>
      </w:r>
    </w:p>
    <w:p w14:paraId="7618B557" w14:textId="77777777" w:rsidR="00C131A2" w:rsidRDefault="00C131A2" w:rsidP="00C131A2">
      <w:pPr>
        <w:spacing w:after="0" w:line="240" w:lineRule="auto"/>
        <w:ind w:right="838"/>
        <w:jc w:val="both"/>
        <w:rPr>
          <w:rFonts w:ascii="Arial" w:eastAsia="Arial" w:hAnsi="Arial" w:cs="Arial"/>
        </w:rPr>
      </w:pPr>
    </w:p>
    <w:tbl>
      <w:tblPr>
        <w:tblW w:w="63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957"/>
      </w:tblGrid>
      <w:tr w:rsidR="00C131A2" w:rsidRPr="00C131A2" w14:paraId="3196B29D" w14:textId="77777777" w:rsidTr="00D155AC">
        <w:trPr>
          <w:trHeight w:val="235"/>
          <w:jc w:val="center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0DDA1D8" w14:textId="410DF6A4" w:rsidR="00C131A2" w:rsidRPr="00C131A2" w:rsidRDefault="00D155AC" w:rsidP="00C131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Resumen de la </w:t>
            </w:r>
            <w:r w:rsidR="00C131A2" w:rsidRPr="00C131A2">
              <w:rPr>
                <w:rFonts w:eastAsia="Times New Roman"/>
                <w:b/>
                <w:bCs/>
                <w:color w:val="000000"/>
              </w:rPr>
              <w:t>Contraparte</w:t>
            </w:r>
          </w:p>
        </w:tc>
        <w:bookmarkStart w:id="0" w:name="_GoBack"/>
        <w:bookmarkEnd w:id="0"/>
      </w:tr>
      <w:tr w:rsidR="00C131A2" w:rsidRPr="00C131A2" w14:paraId="392636EB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EE06" w14:textId="46056576" w:rsidR="00C131A2" w:rsidRPr="00C131A2" w:rsidRDefault="00D155AC" w:rsidP="00341AD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Rubros de inversión (No menor al 70% del presupuesto del Fondo Ambiental de Quito)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DD0" w14:textId="77777777" w:rsidR="00C131A2" w:rsidRDefault="00C131A2" w:rsidP="00C131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131A2">
              <w:rPr>
                <w:rFonts w:eastAsia="Times New Roman"/>
                <w:b/>
                <w:bCs/>
                <w:color w:val="000000"/>
              </w:rPr>
              <w:t>Monto</w:t>
            </w:r>
          </w:p>
          <w:p w14:paraId="580E56D6" w14:textId="57F3EB18" w:rsidR="00341AD3" w:rsidRPr="00C131A2" w:rsidRDefault="00341AD3" w:rsidP="00C131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131A2" w:rsidRPr="00C131A2" w14:paraId="5147379A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B3C9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a) Gastos de personal técnico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D466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09B99713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42D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b) Consultorías y estudios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2509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6438CCDD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E59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c) Materiales para adecuaciones menores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19E3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5EBC341A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2B59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d) Infraestructura física menor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935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26031BB4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F14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e) Servicios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937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63150214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8F1F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f) Impresos y publicaciones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8416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72D4D47B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B0C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g) Herramientas e insumos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F6C6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3CDC6CD3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689E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h) Talleres y reuniones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7202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25BEE5B7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BA09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i) Activos fijos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DE0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247DECBB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6111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j) Difusión y comunicación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9CDF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771604B4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93FC" w14:textId="77777777" w:rsidR="00C131A2" w:rsidRPr="00C131A2" w:rsidRDefault="00C131A2" w:rsidP="00C131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131A2">
              <w:rPr>
                <w:rFonts w:eastAsia="Times New Roman"/>
                <w:b/>
                <w:bCs/>
                <w:color w:val="000000"/>
              </w:rPr>
              <w:t>Subtotal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A0D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779D6509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6162" w14:textId="5DDA3A52" w:rsidR="00C131A2" w:rsidRPr="00C131A2" w:rsidRDefault="00D155AC" w:rsidP="00341AD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Rubros de gasto administrativo (No mayor al 30% del presupuesto del Fondo Ambiental de Quito)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6F9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194650EC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0E84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a) Gastos de personal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EB9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5585C78B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2CAD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b) Gastos de viaje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B281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2C2F58AF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0AF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c) Movilización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D3D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31EB8E74" w14:textId="77777777" w:rsidTr="00C131A2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E27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d) Materiales y útiles de oficina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A13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40421BB3" w14:textId="77777777" w:rsidTr="00D155AC">
        <w:trPr>
          <w:trHeight w:val="235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D0C8" w14:textId="77777777" w:rsidR="00C131A2" w:rsidRPr="00C131A2" w:rsidRDefault="00C131A2" w:rsidP="00C131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131A2">
              <w:rPr>
                <w:rFonts w:eastAsia="Times New Roman"/>
                <w:b/>
                <w:bCs/>
                <w:color w:val="000000"/>
              </w:rPr>
              <w:t>Subtotal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5DEC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  <w:tr w:rsidR="00C131A2" w:rsidRPr="00C131A2" w14:paraId="1D42E9C4" w14:textId="77777777" w:rsidTr="00D155AC">
        <w:trPr>
          <w:trHeight w:val="235"/>
          <w:jc w:val="center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32D6A55" w14:textId="77777777" w:rsidR="00C131A2" w:rsidRPr="00C131A2" w:rsidRDefault="00C131A2" w:rsidP="00C131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131A2">
              <w:rPr>
                <w:rFonts w:eastAsia="Times New Roman"/>
                <w:b/>
                <w:bCs/>
                <w:color w:val="000000"/>
              </w:rPr>
              <w:t>Total Contraparte 51%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0552395" w14:textId="77777777" w:rsidR="00C131A2" w:rsidRPr="00C131A2" w:rsidRDefault="00C131A2" w:rsidP="00C131A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131A2">
              <w:rPr>
                <w:rFonts w:eastAsia="Times New Roman"/>
                <w:color w:val="000000"/>
              </w:rPr>
              <w:t> </w:t>
            </w:r>
          </w:p>
        </w:tc>
      </w:tr>
    </w:tbl>
    <w:p w14:paraId="7928587B" w14:textId="77777777" w:rsidR="00083AB8" w:rsidRDefault="00083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029A6BD" w14:textId="38EE9ADE" w:rsidR="00B34C8A" w:rsidRDefault="00B34C8A">
      <w:pPr>
        <w:spacing w:after="0"/>
        <w:rPr>
          <w:rFonts w:ascii="Arial" w:eastAsia="Arial" w:hAnsi="Arial" w:cs="Arial"/>
        </w:rPr>
      </w:pPr>
    </w:p>
    <w:p w14:paraId="34B81A4E" w14:textId="15D5EC25" w:rsidR="00B34C8A" w:rsidRDefault="00B34C8A">
      <w:pPr>
        <w:spacing w:after="0"/>
        <w:rPr>
          <w:rFonts w:ascii="Arial" w:eastAsia="Arial" w:hAnsi="Arial" w:cs="Arial"/>
        </w:rPr>
      </w:pPr>
    </w:p>
    <w:p w14:paraId="4AD0F7B2" w14:textId="4DBB409A" w:rsidR="00B34C8A" w:rsidRDefault="00B34C8A">
      <w:pPr>
        <w:spacing w:after="0"/>
        <w:rPr>
          <w:rFonts w:ascii="Arial" w:eastAsia="Arial" w:hAnsi="Arial" w:cs="Arial"/>
        </w:rPr>
      </w:pPr>
    </w:p>
    <w:p w14:paraId="23AA4517" w14:textId="56294178" w:rsidR="00B34C8A" w:rsidRDefault="00B34C8A">
      <w:pPr>
        <w:spacing w:after="0"/>
        <w:rPr>
          <w:rFonts w:ascii="Arial" w:eastAsia="Arial" w:hAnsi="Arial" w:cs="Arial"/>
        </w:rPr>
      </w:pPr>
    </w:p>
    <w:p w14:paraId="07C188B1" w14:textId="26A59797" w:rsidR="00B34C8A" w:rsidRDefault="00B34C8A">
      <w:pPr>
        <w:spacing w:after="0"/>
        <w:rPr>
          <w:rFonts w:ascii="Arial" w:eastAsia="Arial" w:hAnsi="Arial" w:cs="Arial"/>
        </w:rPr>
      </w:pPr>
    </w:p>
    <w:p w14:paraId="39B5328E" w14:textId="77613BFD" w:rsidR="00B34C8A" w:rsidRDefault="00B34C8A">
      <w:pPr>
        <w:spacing w:after="0"/>
        <w:rPr>
          <w:rFonts w:ascii="Arial" w:eastAsia="Arial" w:hAnsi="Arial" w:cs="Arial"/>
        </w:rPr>
      </w:pPr>
    </w:p>
    <w:p w14:paraId="684740E9" w14:textId="109208FC" w:rsidR="00B34C8A" w:rsidRDefault="00B34C8A">
      <w:pPr>
        <w:spacing w:after="0"/>
        <w:rPr>
          <w:rFonts w:ascii="Arial" w:eastAsia="Arial" w:hAnsi="Arial" w:cs="Arial"/>
        </w:rPr>
      </w:pPr>
    </w:p>
    <w:p w14:paraId="4D6F52F5" w14:textId="42CE6FAC" w:rsidR="00B34C8A" w:rsidRDefault="00B34C8A">
      <w:pPr>
        <w:spacing w:after="0"/>
        <w:rPr>
          <w:rFonts w:ascii="Arial" w:eastAsia="Arial" w:hAnsi="Arial" w:cs="Arial"/>
        </w:rPr>
      </w:pPr>
    </w:p>
    <w:p w14:paraId="049EFE31" w14:textId="77777777" w:rsidR="00B34C8A" w:rsidRDefault="00B34C8A">
      <w:pPr>
        <w:spacing w:after="0"/>
        <w:rPr>
          <w:rFonts w:ascii="Arial" w:eastAsia="Arial" w:hAnsi="Arial" w:cs="Arial"/>
        </w:rPr>
      </w:pPr>
    </w:p>
    <w:sectPr w:rsidR="00B34C8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4127B" w14:textId="77777777" w:rsidR="008938E8" w:rsidRDefault="008938E8" w:rsidP="00A61BAB">
      <w:pPr>
        <w:spacing w:after="0" w:line="240" w:lineRule="auto"/>
      </w:pPr>
      <w:r>
        <w:separator/>
      </w:r>
    </w:p>
  </w:endnote>
  <w:endnote w:type="continuationSeparator" w:id="0">
    <w:p w14:paraId="0492DA5F" w14:textId="77777777" w:rsidR="008938E8" w:rsidRDefault="008938E8" w:rsidP="00A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8E13" w14:textId="77777777" w:rsidR="008938E8" w:rsidRDefault="008938E8" w:rsidP="00A61BAB">
      <w:pPr>
        <w:spacing w:after="0" w:line="240" w:lineRule="auto"/>
      </w:pPr>
      <w:r>
        <w:separator/>
      </w:r>
    </w:p>
  </w:footnote>
  <w:footnote w:type="continuationSeparator" w:id="0">
    <w:p w14:paraId="5AC1A15D" w14:textId="77777777" w:rsidR="008938E8" w:rsidRDefault="008938E8" w:rsidP="00A6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F23B5" w14:textId="6BABCD94" w:rsidR="00A61BAB" w:rsidRDefault="00A61BAB" w:rsidP="00A61BAB">
    <w:pPr>
      <w:pStyle w:val="Encabezado"/>
      <w:jc w:val="right"/>
    </w:pPr>
    <w:r>
      <w:rPr>
        <w:noProof/>
        <w:lang w:val="en-US"/>
      </w:rPr>
      <w:drawing>
        <wp:inline distT="0" distB="0" distL="0" distR="0" wp14:anchorId="38FAA4B9" wp14:editId="028E0DB9">
          <wp:extent cx="3190875" cy="8382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70D"/>
    <w:multiLevelType w:val="multilevel"/>
    <w:tmpl w:val="18B0A21C"/>
    <w:lvl w:ilvl="0">
      <w:numFmt w:val="lowerLetter"/>
      <w:lvlText w:val="%1."/>
      <w:lvlJc w:val="left"/>
      <w:pPr>
        <w:ind w:left="720" w:hanging="360"/>
      </w:pPr>
    </w:lvl>
    <w:lvl w:ilvl="1">
      <w:start w:val="4"/>
      <w:numFmt w:val="lowerLetter"/>
      <w:lvlText w:val="%2-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C24E54"/>
    <w:multiLevelType w:val="hybridMultilevel"/>
    <w:tmpl w:val="E7AE7E60"/>
    <w:lvl w:ilvl="0" w:tplc="C66A51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0FB"/>
    <w:multiLevelType w:val="multilevel"/>
    <w:tmpl w:val="4402861E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E9F0E46"/>
    <w:multiLevelType w:val="multilevel"/>
    <w:tmpl w:val="6FCED372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E315A05"/>
    <w:multiLevelType w:val="hybridMultilevel"/>
    <w:tmpl w:val="FD649EB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D3C6F"/>
    <w:multiLevelType w:val="hybridMultilevel"/>
    <w:tmpl w:val="FF4CB6F0"/>
    <w:lvl w:ilvl="0" w:tplc="300A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34EB1"/>
    <w:multiLevelType w:val="multilevel"/>
    <w:tmpl w:val="26A25CE8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B8"/>
    <w:rsid w:val="00026D9D"/>
    <w:rsid w:val="00083AB8"/>
    <w:rsid w:val="00194027"/>
    <w:rsid w:val="001A7FB6"/>
    <w:rsid w:val="00341AD3"/>
    <w:rsid w:val="005B4F4B"/>
    <w:rsid w:val="006C4F03"/>
    <w:rsid w:val="006E7AB1"/>
    <w:rsid w:val="00724618"/>
    <w:rsid w:val="007F6183"/>
    <w:rsid w:val="008938E8"/>
    <w:rsid w:val="00935F90"/>
    <w:rsid w:val="00A45433"/>
    <w:rsid w:val="00A61BAB"/>
    <w:rsid w:val="00B34C8A"/>
    <w:rsid w:val="00BE6023"/>
    <w:rsid w:val="00C131A2"/>
    <w:rsid w:val="00C73223"/>
    <w:rsid w:val="00C8522D"/>
    <w:rsid w:val="00D14E72"/>
    <w:rsid w:val="00D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C0FF"/>
  <w15:docId w15:val="{E0D2A7FB-E3AA-46DF-8A0A-B12A80B0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5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5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5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5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5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5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5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E5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6E5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5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5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5B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5B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5B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5B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5B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5B04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6E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5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5B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5B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5B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5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5B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5B0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5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1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BAB"/>
  </w:style>
  <w:style w:type="paragraph" w:styleId="Piedepgina">
    <w:name w:val="footer"/>
    <w:basedOn w:val="Normal"/>
    <w:link w:val="PiedepginaCar"/>
    <w:uiPriority w:val="99"/>
    <w:unhideWhenUsed/>
    <w:rsid w:val="00A61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XTkoxbTvEmdfUX/HhGTHC+c9w==">CgMxLjAyCGguZ2pkZ3hzOAByITFIQUdjSFY2MkZsS0JfVWhmRUlsV0ZLM1Q0bklVU2dKYQ==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Lucia Altamirano Gonzalez</dc:creator>
  <cp:lastModifiedBy>Quito</cp:lastModifiedBy>
  <cp:revision>4</cp:revision>
  <dcterms:created xsi:type="dcterms:W3CDTF">2025-01-24T21:30:00Z</dcterms:created>
  <dcterms:modified xsi:type="dcterms:W3CDTF">2025-01-24T21:42:00Z</dcterms:modified>
</cp:coreProperties>
</file>